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D39" w:rsidRDefault="002A15DC">
      <w:pPr>
        <w:pStyle w:val="1"/>
        <w:divId w:val="1087002138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Памятка для населения: "Клещевой вирусный энцефалит и меры его профилактики"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4"/>
        <w:gridCol w:w="147"/>
        <w:gridCol w:w="1766"/>
        <w:gridCol w:w="3060"/>
        <w:gridCol w:w="1080"/>
        <w:gridCol w:w="2796"/>
      </w:tblGrid>
      <w:tr w:rsidR="00002D39" w:rsidTr="00EB08BE">
        <w:trPr>
          <w:divId w:val="1087002138"/>
          <w:trHeight w:val="856"/>
          <w:jc w:val="center"/>
        </w:trPr>
        <w:tc>
          <w:tcPr>
            <w:tcW w:w="161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pStyle w:val="a6"/>
              <w:ind w:firstLine="851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F4F4F"/>
                <w:sz w:val="20"/>
                <w:szCs w:val="20"/>
                <w:u w:val="single"/>
              </w:rPr>
              <w:t>Клещевой вирусный энцефалит (КВЭ</w:t>
            </w:r>
            <w:r>
              <w:rPr>
                <w:rFonts w:ascii="Verdana" w:hAnsi="Verdana"/>
                <w:color w:val="4F4F4F"/>
                <w:sz w:val="20"/>
                <w:szCs w:val="20"/>
                <w:u w:val="single"/>
              </w:rPr>
              <w:t>)</w:t>
            </w:r>
            <w:r>
              <w:rPr>
                <w:rFonts w:ascii="Verdana" w:hAnsi="Verdana"/>
                <w:color w:val="4F4F4F"/>
                <w:sz w:val="20"/>
                <w:szCs w:val="20"/>
              </w:rPr>
      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      </w:r>
          </w:p>
        </w:tc>
      </w:tr>
      <w:tr w:rsidR="00002D39" w:rsidTr="00EB08BE">
        <w:trPr>
          <w:divId w:val="1087002138"/>
          <w:trHeight w:val="1641"/>
          <w:jc w:val="center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spacing w:after="240"/>
              <w:ind w:left="-70" w:hanging="42"/>
              <w:jc w:val="center"/>
              <w:rPr>
                <w:color w:val="4F4F4F"/>
              </w:rPr>
            </w:pPr>
            <w:r>
              <w:rPr>
                <w:noProof/>
                <w:color w:val="4F4F4F"/>
              </w:rPr>
              <w:drawing>
                <wp:inline distT="0" distB="0" distL="0" distR="0">
                  <wp:extent cx="2162175" cy="2162175"/>
                  <wp:effectExtent l="19050" t="0" r="9525" b="0"/>
                  <wp:docPr id="1" name="Рисунок 1" descr="http://24.rospotrebnadzor.ru/s/24/storage/Kleshi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4.rospotrebnadzor.ru/s/24/storage/Kleshi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002D39">
            <w:pPr>
              <w:pStyle w:val="a8"/>
              <w:spacing w:after="0"/>
              <w:ind w:firstLine="692"/>
              <w:jc w:val="both"/>
              <w:rPr>
                <w:rFonts w:ascii="Verdana" w:hAnsi="Verdana"/>
                <w:color w:val="4F4F4F"/>
                <w:sz w:val="18"/>
                <w:szCs w:val="18"/>
              </w:rPr>
            </w:pPr>
          </w:p>
          <w:p w:rsidR="00002D39" w:rsidRDefault="00002D39">
            <w:pPr>
              <w:pStyle w:val="a8"/>
              <w:spacing w:after="0"/>
              <w:ind w:firstLine="692"/>
              <w:jc w:val="both"/>
              <w:rPr>
                <w:rFonts w:ascii="Verdana" w:hAnsi="Verdana"/>
                <w:color w:val="4F4F4F"/>
                <w:sz w:val="18"/>
                <w:szCs w:val="18"/>
              </w:rPr>
            </w:pPr>
          </w:p>
          <w:p w:rsidR="00002D39" w:rsidRDefault="00002D39">
            <w:pPr>
              <w:pStyle w:val="a8"/>
              <w:spacing w:after="0"/>
              <w:ind w:firstLine="692"/>
              <w:jc w:val="both"/>
              <w:rPr>
                <w:rFonts w:ascii="Verdana" w:hAnsi="Verdana"/>
                <w:color w:val="4F4F4F"/>
                <w:sz w:val="18"/>
                <w:szCs w:val="18"/>
              </w:rPr>
            </w:pPr>
          </w:p>
          <w:p w:rsidR="00002D39" w:rsidRDefault="00002D39">
            <w:pPr>
              <w:pStyle w:val="a8"/>
              <w:spacing w:after="0"/>
              <w:ind w:firstLine="692"/>
              <w:jc w:val="both"/>
              <w:rPr>
                <w:rFonts w:ascii="Verdana" w:hAnsi="Verdana"/>
                <w:color w:val="4F4F4F"/>
                <w:sz w:val="18"/>
                <w:szCs w:val="18"/>
              </w:rPr>
            </w:pPr>
          </w:p>
          <w:p w:rsidR="00002D39" w:rsidRDefault="00002D39">
            <w:pPr>
              <w:pStyle w:val="a8"/>
              <w:spacing w:after="0"/>
              <w:ind w:firstLine="692"/>
              <w:jc w:val="both"/>
              <w:rPr>
                <w:rFonts w:ascii="Verdana" w:hAnsi="Verdana"/>
                <w:color w:val="4F4F4F"/>
                <w:sz w:val="18"/>
                <w:szCs w:val="18"/>
              </w:rPr>
            </w:pPr>
          </w:p>
          <w:p w:rsidR="00002D39" w:rsidRDefault="002A15DC">
            <w:pPr>
              <w:pStyle w:val="a8"/>
              <w:spacing w:after="0"/>
              <w:ind w:firstLine="692"/>
              <w:jc w:val="both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F4F4F"/>
                <w:sz w:val="20"/>
                <w:szCs w:val="20"/>
                <w:u w:val="single"/>
              </w:rPr>
              <w:t xml:space="preserve">Как можно заразиться? </w:t>
            </w:r>
          </w:p>
          <w:p w:rsidR="00002D39" w:rsidRDefault="002A15DC">
            <w:pPr>
              <w:spacing w:after="240"/>
              <w:ind w:firstLine="692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 Возбудитель болезни (вирус) передается человеку</w:t>
            </w:r>
            <w:r>
              <w:rPr>
                <w:color w:val="4F4F4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4F4F4F"/>
                <w:sz w:val="20"/>
                <w:szCs w:val="20"/>
              </w:rPr>
              <w:t>в первые</w:t>
            </w:r>
            <w:proofErr w:type="gramEnd"/>
            <w:r>
              <w:rPr>
                <w:color w:val="4F4F4F"/>
                <w:sz w:val="20"/>
                <w:szCs w:val="20"/>
              </w:rPr>
              <w:t xml:space="preserve"> минуты присасывания зараженного вирусом клеща вместе с обезболивающей слюной:</w:t>
            </w:r>
          </w:p>
          <w:p w:rsidR="00002D39" w:rsidRDefault="002A15DC">
            <w:pPr>
              <w:spacing w:after="240"/>
              <w:ind w:firstLine="692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- при посещении</w:t>
            </w:r>
            <w:r>
              <w:rPr>
                <w:b/>
                <w:bCs/>
                <w:color w:val="4F4F4F"/>
                <w:sz w:val="20"/>
                <w:szCs w:val="20"/>
              </w:rPr>
              <w:t xml:space="preserve">  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эндемичных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 xml:space="preserve"> по КВЭ территорий в лесах, лесопарковых зонах,  на садово-огородных участках, кладбищах и т.д.;</w:t>
            </w:r>
          </w:p>
        </w:tc>
      </w:tr>
      <w:tr w:rsidR="00002D39" w:rsidTr="00EB08BE">
        <w:trPr>
          <w:divId w:val="1087002138"/>
          <w:jc w:val="center"/>
        </w:trPr>
        <w:tc>
          <w:tcPr>
            <w:tcW w:w="161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proofErr w:type="gramStart"/>
            <w:r>
              <w:rPr>
                <w:bCs/>
                <w:color w:val="4F4F4F"/>
                <w:sz w:val="20"/>
                <w:szCs w:val="20"/>
              </w:rPr>
              <w:t>-  при заносе клещей животными (собаками, кошками) или людьми – на одежде, с цветами, ветками и т. д. (заражение лиц,  не посещающих  лес);</w:t>
            </w:r>
            <w:proofErr w:type="gramEnd"/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 xml:space="preserve">- </w:t>
            </w:r>
            <w:r>
              <w:rPr>
                <w:color w:val="4F4F4F"/>
                <w:sz w:val="20"/>
                <w:szCs w:val="20"/>
              </w:rPr>
              <w:t>при употреблении в пищу сырого молока коз (чаще всего), овец,  коров, у которых в период массового нападения клещей вирус может находиться в молоке. Поэтому в неблагополучных территориях по клещевому вирусному энцефалиту необходимо употреблять этот продукт только после кипячения. Заразным является не только сырое молоко, но и продукты, приготовленные из него: творог, сметана и т.д.;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 xml:space="preserve">- </w:t>
            </w:r>
            <w:r>
              <w:rPr>
                <w:color w:val="4F4F4F"/>
                <w:sz w:val="20"/>
                <w:szCs w:val="20"/>
              </w:rPr>
              <w:t xml:space="preserve">при втирании в кожу вируса при раздавливании клеща или расчесывании места присасывания клеща. 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 xml:space="preserve">В настоящее время заболевание клещевым вирусным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Дальне-Восточный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 xml:space="preserve"> регионы.</w:t>
            </w:r>
            <w:r>
              <w:rPr>
                <w:b/>
                <w:bCs/>
                <w:color w:val="17375E"/>
                <w:sz w:val="20"/>
                <w:szCs w:val="20"/>
              </w:rPr>
              <w:t xml:space="preserve"> </w:t>
            </w:r>
            <w:r>
              <w:rPr>
                <w:bCs/>
                <w:color w:val="4F4F4F"/>
                <w:sz w:val="20"/>
                <w:szCs w:val="20"/>
              </w:rPr>
              <w:t xml:space="preserve">Клещи «просыпаются» ранней весной – в апреле-мае, как только сходит снег. Численность достигает пика  в конце мая – июне. 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/>
                <w:bCs/>
                <w:color w:val="4F4F4F"/>
                <w:sz w:val="20"/>
                <w:szCs w:val="20"/>
              </w:rPr>
              <w:t>Какие  основные признаки болезни?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Для заболевания характерна весенне-летняя сезонность, связанная с периодом наибольшей активности клещей. Инкубационный (скрытый) период длится чаще  10-14 дней, с колебаниями от 1 до 60 дней.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 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/>
                <w:bCs/>
                <w:color w:val="4F4F4F"/>
                <w:sz w:val="20"/>
                <w:szCs w:val="20"/>
              </w:rPr>
              <w:t>Кто подвержен заражению?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К заражению клещевым энцефалитом восприимчивы все люди, независимо от возраста и пола.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нефте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>- и газопроводов, линий электропередач, топографы, охотники, туристы и др. Горожане заражаются в пригородных лесах, лесопарках, на садово-огородных участках.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/>
                <w:bCs/>
                <w:color w:val="4F4F4F"/>
                <w:sz w:val="20"/>
                <w:szCs w:val="20"/>
              </w:rPr>
              <w:t>Как можно защититься от клещевого вирусного энцефалита?</w:t>
            </w:r>
          </w:p>
          <w:p w:rsidR="00002D39" w:rsidRDefault="002A15DC">
            <w:pPr>
              <w:pStyle w:val="1"/>
              <w:spacing w:after="0"/>
              <w:ind w:firstLine="720"/>
              <w:jc w:val="both"/>
              <w:rPr>
                <w:rFonts w:ascii="Verdana" w:eastAsia="Times New Roman" w:hAnsi="Verdana"/>
                <w:sz w:val="34"/>
                <w:szCs w:val="34"/>
              </w:rPr>
            </w:pPr>
            <w:r>
              <w:rPr>
                <w:rFonts w:ascii="Verdana" w:eastAsia="Times New Roman" w:hAnsi="Verdana"/>
                <w:b w:val="0"/>
                <w:sz w:val="20"/>
                <w:szCs w:val="20"/>
              </w:rPr>
              <w:t xml:space="preserve">Заболевание клещевым энцефалитом можно предупредить с помощью </w:t>
            </w:r>
            <w:r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  <w:t>неспецифической и специфической профилактики.</w:t>
            </w:r>
          </w:p>
        </w:tc>
      </w:tr>
      <w:tr w:rsidR="00002D39" w:rsidTr="00EB08BE">
        <w:trPr>
          <w:divId w:val="1087002138"/>
          <w:jc w:val="center"/>
        </w:trPr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spacing w:after="240"/>
              <w:jc w:val="center"/>
              <w:rPr>
                <w:color w:val="4F4F4F"/>
              </w:rPr>
            </w:pPr>
            <w:r>
              <w:rPr>
                <w:noProof/>
                <w:color w:val="4F4F4F"/>
              </w:rPr>
              <w:drawing>
                <wp:inline distT="0" distB="0" distL="0" distR="0">
                  <wp:extent cx="5715000" cy="4457700"/>
                  <wp:effectExtent l="19050" t="0" r="0" b="0"/>
                  <wp:docPr id="2" name="Рисунок 2" descr="http://24.rospotrebnadzor.ru/s/24/storage/Kleshi_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4.rospotrebnadzor.ru/s/24/storage/Kleshi_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spacing w:after="240"/>
              <w:ind w:firstLine="612"/>
              <w:rPr>
                <w:color w:val="4F4F4F"/>
              </w:rPr>
            </w:pPr>
            <w:r>
              <w:rPr>
                <w:b/>
                <w:bCs/>
                <w:color w:val="4F4F4F"/>
                <w:sz w:val="20"/>
                <w:szCs w:val="20"/>
              </w:rPr>
              <w:t xml:space="preserve">Неспецифическая профилактика </w:t>
            </w:r>
            <w:r>
              <w:rPr>
                <w:bCs/>
                <w:color w:val="4F4F4F"/>
                <w:sz w:val="20"/>
                <w:szCs w:val="20"/>
              </w:rPr>
              <w:t xml:space="preserve">включает применение специальных защитных костюмов (для организованных контингентов) или приспособленной одежды, которая не должна допускать 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заползания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 </w:t>
            </w:r>
          </w:p>
          <w:p w:rsidR="00002D39" w:rsidRDefault="002A15DC">
            <w:pPr>
              <w:spacing w:after="240"/>
              <w:ind w:firstLine="612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Каждый человек, находясь в природном очаге клещевого энцефалита в сезон активности, должен периодически осматривать свою одежду и тело самостоятельно или при помощи других людей, а выявленных клещей снимать.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bCs/>
                <w:color w:val="4F4F4F"/>
                <w:sz w:val="20"/>
                <w:szCs w:val="20"/>
              </w:rPr>
              <w:t>Сам</w:t>
            </w:r>
            <w:proofErr w:type="gramStart"/>
            <w:r>
              <w:rPr>
                <w:bCs/>
                <w:color w:val="4F4F4F"/>
                <w:sz w:val="20"/>
                <w:szCs w:val="20"/>
              </w:rPr>
              <w:t>о-</w:t>
            </w:r>
            <w:proofErr w:type="gramEnd"/>
            <w:r>
              <w:rPr>
                <w:bCs/>
                <w:color w:val="4F4F4F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взаимоосмотры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 xml:space="preserve"> для обнаружения клещей необходимо проводить каждые 15 – 20 минут.</w:t>
            </w:r>
          </w:p>
        </w:tc>
      </w:tr>
      <w:tr w:rsidR="00002D39" w:rsidTr="00EB08BE">
        <w:trPr>
          <w:divId w:val="1087002138"/>
          <w:jc w:val="center"/>
        </w:trPr>
        <w:tc>
          <w:tcPr>
            <w:tcW w:w="161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 xml:space="preserve">Для защиты от клещей  используют отпугивающие средства – </w:t>
            </w:r>
            <w:r>
              <w:rPr>
                <w:b/>
                <w:bCs/>
                <w:color w:val="4F4F4F"/>
                <w:sz w:val="20"/>
                <w:szCs w:val="20"/>
              </w:rPr>
              <w:t>репелленты,</w:t>
            </w:r>
            <w:r>
              <w:rPr>
                <w:bCs/>
                <w:color w:val="4F4F4F"/>
                <w:sz w:val="20"/>
                <w:szCs w:val="20"/>
              </w:rPr>
              <w:t xml:space="preserve"> которыми обрабатывают открытые участки тела и одежду. Перед использованием препаратов следует ознакомиться с инструкцией. </w:t>
            </w:r>
          </w:p>
        </w:tc>
      </w:tr>
      <w:tr w:rsidR="00002D39" w:rsidTr="00EB08BE">
        <w:trPr>
          <w:divId w:val="1087002138"/>
          <w:jc w:val="center"/>
        </w:trPr>
        <w:tc>
          <w:tcPr>
            <w:tcW w:w="161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 </w:t>
            </w:r>
            <w:r>
              <w:rPr>
                <w:b/>
                <w:bCs/>
                <w:color w:val="4F4F4F"/>
                <w:sz w:val="20"/>
                <w:szCs w:val="20"/>
              </w:rPr>
              <w:t>Меры специфической профилактики</w:t>
            </w:r>
            <w:r>
              <w:rPr>
                <w:bCs/>
                <w:color w:val="4F4F4F"/>
                <w:sz w:val="20"/>
                <w:szCs w:val="20"/>
              </w:rPr>
              <w:t xml:space="preserve"> клещевого вирусного  энцефалита включают: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/>
                <w:bCs/>
                <w:color w:val="4F4F4F"/>
                <w:sz w:val="20"/>
                <w:szCs w:val="20"/>
              </w:rPr>
              <w:t>- профилактические прививки против</w:t>
            </w:r>
            <w:r>
              <w:rPr>
                <w:bCs/>
                <w:color w:val="4F4F4F"/>
                <w:sz w:val="20"/>
                <w:szCs w:val="20"/>
              </w:rPr>
              <w:t xml:space="preserve"> клещевого энцефалита проводятся лицам отдельных профессий, работающим в 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эндемичных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/>
                <w:bCs/>
                <w:color w:val="4F4F4F"/>
                <w:sz w:val="20"/>
                <w:szCs w:val="20"/>
              </w:rPr>
              <w:t>- серопрофилактика</w:t>
            </w:r>
            <w:r>
              <w:rPr>
                <w:bCs/>
                <w:color w:val="4F4F4F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непривитым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 xml:space="preserve"> лицам, обратившимся в связи с 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присасываниием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 xml:space="preserve"> клеща на </w:t>
            </w:r>
            <w:proofErr w:type="spellStart"/>
            <w:r>
              <w:rPr>
                <w:bCs/>
                <w:color w:val="4F4F4F"/>
                <w:sz w:val="20"/>
                <w:szCs w:val="20"/>
              </w:rPr>
              <w:t>эндемичной</w:t>
            </w:r>
            <w:proofErr w:type="spellEnd"/>
            <w:r>
              <w:rPr>
                <w:bCs/>
                <w:color w:val="4F4F4F"/>
                <w:sz w:val="20"/>
                <w:szCs w:val="20"/>
              </w:rPr>
              <w:t xml:space="preserve"> по клещевому вирусному энцефалиту территории) проводится только в медицинских учреждениях.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Все люди, выезжающие на работу или отдых в неблагополучные территории, должны быть  обязательно привиты.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/>
                <w:bCs/>
                <w:color w:val="4F4F4F"/>
                <w:sz w:val="20"/>
                <w:szCs w:val="20"/>
              </w:rPr>
              <w:t>Где и как можно сделать прививку от клещевого вирусного энцефалита?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color w:val="4F4F4F"/>
                <w:sz w:val="20"/>
                <w:szCs w:val="20"/>
              </w:rPr>
              <w:t xml:space="preserve">В Российской Федерации зарегистрированы несколько вакцин против  клещевого вирусного энцефалита. Прививку от клещевого энцефалита  можно сделать в прививочных кабинетах поликлиник, медсанчастей, здравпунктов учебных заведений, страховых компаний после консультации врача. </w:t>
            </w:r>
          </w:p>
          <w:p w:rsidR="00002D39" w:rsidRDefault="002A15DC">
            <w:pPr>
              <w:spacing w:after="240"/>
              <w:ind w:firstLine="720"/>
              <w:jc w:val="both"/>
              <w:rPr>
                <w:color w:val="4F4F4F"/>
              </w:rPr>
            </w:pPr>
            <w:r>
              <w:rPr>
                <w:bCs/>
                <w:color w:val="4F4F4F"/>
                <w:sz w:val="20"/>
                <w:szCs w:val="20"/>
              </w:rPr>
      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      </w:r>
          </w:p>
        </w:tc>
      </w:tr>
      <w:tr w:rsidR="00002D39" w:rsidTr="00EB08BE">
        <w:trPr>
          <w:divId w:val="1087002138"/>
          <w:trHeight w:val="1918"/>
          <w:jc w:val="center"/>
        </w:trPr>
        <w:tc>
          <w:tcPr>
            <w:tcW w:w="133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002D39">
            <w:pPr>
              <w:pStyle w:val="aa"/>
              <w:spacing w:after="0"/>
              <w:ind w:firstLine="720"/>
              <w:jc w:val="center"/>
              <w:rPr>
                <w:rFonts w:ascii="Verdana" w:hAnsi="Verdana"/>
                <w:color w:val="4F4F4F"/>
                <w:sz w:val="18"/>
                <w:szCs w:val="18"/>
              </w:rPr>
            </w:pPr>
          </w:p>
          <w:p w:rsidR="00002D39" w:rsidRDefault="00002D39">
            <w:pPr>
              <w:pStyle w:val="aa"/>
              <w:spacing w:after="0"/>
              <w:ind w:firstLine="720"/>
              <w:jc w:val="center"/>
              <w:rPr>
                <w:rFonts w:ascii="Verdana" w:hAnsi="Verdana"/>
                <w:color w:val="4F4F4F"/>
                <w:sz w:val="18"/>
                <w:szCs w:val="18"/>
              </w:rPr>
            </w:pPr>
          </w:p>
          <w:p w:rsidR="00002D39" w:rsidRDefault="002A15DC">
            <w:pPr>
              <w:pStyle w:val="aa"/>
              <w:spacing w:after="0"/>
              <w:ind w:firstLine="720"/>
              <w:jc w:val="center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Как снять клеща?</w:t>
            </w:r>
          </w:p>
          <w:p w:rsidR="00002D39" w:rsidRDefault="002A15DC">
            <w:pPr>
              <w:pStyle w:val="aa"/>
              <w:spacing w:after="0"/>
              <w:ind w:firstLine="720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Лучше это сделать у врача в травматологическом пункте в поликлинике по месту жительства или любом травматологическом пункте</w:t>
            </w:r>
          </w:p>
          <w:p w:rsidR="00002D39" w:rsidRDefault="002A15DC">
            <w:pPr>
              <w:pStyle w:val="aa"/>
              <w:spacing w:after="0"/>
              <w:ind w:firstLine="851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Снимать его следует очень осторожно, чтобы не оборвать хоботок, который глубоко  и сильно укрепляется на весь период присасывания. При удалении клеща необходимо соблюдать следующие рекомендации: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spacing w:after="240"/>
              <w:ind w:left="-108"/>
              <w:jc w:val="center"/>
              <w:rPr>
                <w:color w:val="4F4F4F"/>
              </w:rPr>
            </w:pPr>
            <w:r>
              <w:rPr>
                <w:noProof/>
                <w:color w:val="4F4F4F"/>
              </w:rPr>
              <w:drawing>
                <wp:inline distT="0" distB="0" distL="0" distR="0">
                  <wp:extent cx="1619250" cy="1619250"/>
                  <wp:effectExtent l="19050" t="0" r="0" b="0"/>
                  <wp:docPr id="3" name="Рисунок 3" descr="http://24.rospotrebnadzor.ru/s/24/storage/Kleshi_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4.rospotrebnadzor.ru/s/24/storage/Kleshi_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D39" w:rsidTr="00EB08BE">
        <w:trPr>
          <w:divId w:val="1087002138"/>
          <w:jc w:val="center"/>
        </w:trPr>
        <w:tc>
          <w:tcPr>
            <w:tcW w:w="74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spacing w:after="240"/>
              <w:ind w:left="-84"/>
              <w:jc w:val="center"/>
              <w:rPr>
                <w:color w:val="4F4F4F"/>
              </w:rPr>
            </w:pPr>
            <w:r>
              <w:rPr>
                <w:noProof/>
                <w:color w:val="4F4F4F"/>
              </w:rPr>
              <w:drawing>
                <wp:inline distT="0" distB="0" distL="0" distR="0">
                  <wp:extent cx="1619250" cy="1619250"/>
                  <wp:effectExtent l="19050" t="0" r="0" b="0"/>
                  <wp:docPr id="4" name="Рисунок 4" descr="http://24.rospotrebnadzor.ru/s/24/storage/Kleshi_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4.rospotrebnadzor.ru/s/24/storage/Kleshi_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002D39">
            <w:pPr>
              <w:pStyle w:val="aa"/>
              <w:spacing w:after="0"/>
              <w:ind w:firstLine="12"/>
              <w:rPr>
                <w:rFonts w:ascii="Verdana" w:hAnsi="Verdana"/>
                <w:color w:val="4F4F4F"/>
                <w:sz w:val="18"/>
                <w:szCs w:val="18"/>
              </w:rPr>
            </w:pPr>
          </w:p>
          <w:p w:rsidR="00002D39" w:rsidRDefault="002A15DC">
            <w:pPr>
              <w:pStyle w:val="aa"/>
              <w:spacing w:after="0"/>
              <w:ind w:firstLine="12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- 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  извлечь его из кожных покровов;</w:t>
            </w:r>
          </w:p>
          <w:p w:rsidR="00002D39" w:rsidRDefault="002A15DC">
            <w:pPr>
              <w:pStyle w:val="aa"/>
              <w:spacing w:after="0"/>
              <w:ind w:firstLine="12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- место укуса продезинфицировать любым пригодным для этих целей средством (70% спирт, 5% йод, одеколон);</w:t>
            </w:r>
          </w:p>
        </w:tc>
      </w:tr>
      <w:tr w:rsidR="00002D39" w:rsidTr="00EB08BE">
        <w:trPr>
          <w:divId w:val="1087002138"/>
          <w:jc w:val="center"/>
        </w:trPr>
        <w:tc>
          <w:tcPr>
            <w:tcW w:w="161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pStyle w:val="aa"/>
              <w:spacing w:after="0"/>
              <w:ind w:firstLine="851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- после извлечения клеща необходимо тщательно вымыть руки с мылом,</w:t>
            </w:r>
          </w:p>
          <w:p w:rsidR="00002D39" w:rsidRDefault="002A15DC">
            <w:pPr>
              <w:pStyle w:val="aa"/>
              <w:spacing w:after="0"/>
              <w:ind w:firstLine="851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 xml:space="preserve">- если осталась черная точка (отрыв хоботка) обработать 5% йодом и оставить до естественной элиминации. </w:t>
            </w:r>
          </w:p>
          <w:p w:rsidR="00002D39" w:rsidRDefault="002A15DC">
            <w:pPr>
              <w:pStyle w:val="aa"/>
              <w:ind w:left="-112" w:firstLine="980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 xml:space="preserve">Не следует что-либо капать на клеща и ждать когда он сам отпадет. </w:t>
            </w:r>
          </w:p>
          <w:p w:rsidR="00002D39" w:rsidRDefault="002A15DC">
            <w:pPr>
              <w:pStyle w:val="aa"/>
              <w:ind w:left="-112" w:firstLine="980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Клещ не отпадет, а продолжит вводить в кровь возбудителей болезней.</w:t>
            </w:r>
          </w:p>
        </w:tc>
      </w:tr>
      <w:tr w:rsidR="00002D39" w:rsidTr="00EB08BE">
        <w:trPr>
          <w:divId w:val="1087002138"/>
          <w:jc w:val="center"/>
        </w:trPr>
        <w:tc>
          <w:tcPr>
            <w:tcW w:w="1230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pStyle w:val="aa"/>
              <w:ind w:left="-112" w:firstLine="832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4F4F4F"/>
                <w:sz w:val="20"/>
                <w:szCs w:val="20"/>
              </w:rPr>
              <w:t>Что делать с клещом?</w:t>
            </w:r>
          </w:p>
          <w:p w:rsidR="00002D39" w:rsidRDefault="002A15DC">
            <w:pPr>
              <w:pStyle w:val="aa"/>
              <w:spacing w:after="0"/>
              <w:ind w:left="-112" w:right="-5" w:firstLine="980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 xml:space="preserve">Клеща надо сохранить  в максимально неповрежденном состоянии, лучше живым. Снятых присосавшихся клещей с кусочком влажной ваты или свежей травинкой следует поместить в плотно закрывающуюся емкость (например, стеклянный флакон). </w:t>
            </w:r>
          </w:p>
          <w:p w:rsidR="00002D39" w:rsidRDefault="002A15DC">
            <w:pPr>
              <w:pStyle w:val="aa"/>
              <w:spacing w:after="0"/>
              <w:ind w:right="-5" w:firstLine="851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 xml:space="preserve"> Снятого клеща нужно обязательно  доставить на исследование в вирусологическую лабораторию ФБУЗ «Центр гигиены и эпидемиологии в Красноярском крае» (г. Красноярск, ул. </w:t>
            </w:r>
            <w:proofErr w:type="gramStart"/>
            <w:r>
              <w:rPr>
                <w:rFonts w:ascii="Verdana" w:hAnsi="Verdana"/>
                <w:color w:val="4F4F4F"/>
                <w:sz w:val="20"/>
                <w:szCs w:val="20"/>
              </w:rPr>
              <w:t>Сопочная</w:t>
            </w:r>
            <w:proofErr w:type="gramEnd"/>
            <w:r>
              <w:rPr>
                <w:rFonts w:ascii="Verdana" w:hAnsi="Verdana"/>
                <w:color w:val="4F4F4F"/>
                <w:sz w:val="20"/>
                <w:szCs w:val="20"/>
              </w:rPr>
              <w:t>, 38), тел. 202-58-08. Прием клещей осуществляется ежедневно, включая  выходные и праздничные дни, с 9-00 до 16 часов.</w:t>
            </w:r>
          </w:p>
          <w:p w:rsidR="00002D39" w:rsidRDefault="002A15DC">
            <w:pPr>
              <w:pStyle w:val="aa"/>
              <w:spacing w:after="0"/>
              <w:ind w:right="-5" w:firstLine="851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До доставки в лабораторию хранить их необходимо в прохладном месте при температуре плюс 4 – 8</w:t>
            </w:r>
            <w:proofErr w:type="gramStart"/>
            <w:r>
              <w:rPr>
                <w:rFonts w:ascii="Verdana" w:hAnsi="Verdana"/>
                <w:color w:val="4F4F4F"/>
                <w:sz w:val="20"/>
                <w:szCs w:val="20"/>
              </w:rPr>
              <w:t>ºС</w:t>
            </w:r>
            <w:proofErr w:type="gramEnd"/>
            <w:r>
              <w:rPr>
                <w:rFonts w:ascii="Verdana" w:hAnsi="Verdana"/>
                <w:color w:val="4F4F4F"/>
                <w:sz w:val="20"/>
                <w:szCs w:val="20"/>
              </w:rPr>
              <w:t xml:space="preserve"> (холодильник, термос со льдом и т. п.).</w:t>
            </w:r>
          </w:p>
          <w:p w:rsidR="00002D39" w:rsidRDefault="002A15DC">
            <w:pPr>
              <w:pStyle w:val="aa"/>
              <w:spacing w:after="0"/>
              <w:ind w:firstLine="851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pStyle w:val="aa"/>
              <w:spacing w:after="0"/>
              <w:ind w:left="-108" w:right="-108"/>
              <w:jc w:val="center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F4F4F"/>
                <w:sz w:val="18"/>
                <w:szCs w:val="18"/>
              </w:rPr>
              <w:drawing>
                <wp:inline distT="0" distB="0" distL="0" distR="0">
                  <wp:extent cx="1438275" cy="1371600"/>
                  <wp:effectExtent l="19050" t="0" r="9525" b="0"/>
                  <wp:docPr id="5" name="Рисунок 5" descr="http://24.rospotrebnadzor.ru/s/24/storage/Kleshi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4.rospotrebnadzor.ru/s/24/storage/Kleshi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D39" w:rsidTr="00EB08BE">
        <w:trPr>
          <w:divId w:val="1087002138"/>
          <w:jc w:val="center"/>
        </w:trPr>
        <w:tc>
          <w:tcPr>
            <w:tcW w:w="161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2D39" w:rsidRDefault="002A15DC">
            <w:pPr>
              <w:pStyle w:val="aa"/>
              <w:spacing w:after="0"/>
              <w:ind w:left="-56" w:firstLine="776"/>
              <w:rPr>
                <w:rFonts w:ascii="Verdana" w:hAnsi="Verdana"/>
                <w:color w:val="4F4F4F"/>
                <w:sz w:val="18"/>
                <w:szCs w:val="18"/>
              </w:rPr>
            </w:pPr>
            <w:r>
              <w:rPr>
                <w:rFonts w:ascii="Verdana" w:hAnsi="Verdana"/>
                <w:color w:val="4F4F4F"/>
                <w:sz w:val="20"/>
                <w:szCs w:val="20"/>
              </w:rPr>
              <w:t> При ухудшении самочувствия, повышении температуры, появлении увеличивающегося красного пятна (эритемы) на месте присасывания, необходимо немедленно обратиться к врачу, сообщив ему о факте присасывания клеща.</w:t>
            </w:r>
          </w:p>
        </w:tc>
      </w:tr>
    </w:tbl>
    <w:p w:rsidR="002A15DC" w:rsidRDefault="002A15DC">
      <w:pPr>
        <w:divId w:val="1087002138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i/>
          <w:iCs/>
          <w:color w:val="4F4F4F"/>
          <w:sz w:val="18"/>
          <w:szCs w:val="18"/>
        </w:rPr>
        <w:t>3824</w:t>
      </w:r>
      <w:r>
        <w:rPr>
          <w:rFonts w:ascii="Verdana" w:eastAsia="Times New Roman" w:hAnsi="Verdana"/>
          <w:color w:val="4F4F4F"/>
          <w:sz w:val="18"/>
          <w:szCs w:val="18"/>
        </w:rPr>
        <w:t xml:space="preserve"> </w:t>
      </w:r>
      <w:r>
        <w:rPr>
          <w:rFonts w:ascii="Verdana" w:eastAsia="Times New Roman" w:hAnsi="Verdana"/>
          <w:color w:val="4F4F4F"/>
          <w:sz w:val="18"/>
          <w:szCs w:val="18"/>
        </w:rPr>
        <w:br/>
      </w:r>
      <w:r>
        <w:rPr>
          <w:rFonts w:ascii="Verdana" w:eastAsia="Times New Roman" w:hAnsi="Verdana"/>
          <w:color w:val="4F4F4F"/>
          <w:sz w:val="18"/>
          <w:szCs w:val="18"/>
        </w:rPr>
        <w:br/>
      </w:r>
    </w:p>
    <w:sectPr w:rsidR="002A15DC" w:rsidSect="000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C47F31"/>
    <w:rsid w:val="00002D39"/>
    <w:rsid w:val="002A15DC"/>
    <w:rsid w:val="00A52B66"/>
    <w:rsid w:val="00C47F31"/>
    <w:rsid w:val="00EB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D39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rsid w:val="00002D39"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02D39"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rsid w:val="00002D39"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D39"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sid w:val="00002D39"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D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2D39"/>
    <w:pPr>
      <w:spacing w:after="240"/>
    </w:pPr>
  </w:style>
  <w:style w:type="paragraph" w:customStyle="1" w:styleId="title">
    <w:name w:val="title"/>
    <w:basedOn w:val="a"/>
    <w:rsid w:val="00002D39"/>
    <w:pPr>
      <w:spacing w:after="480"/>
    </w:pPr>
  </w:style>
  <w:style w:type="paragraph" w:customStyle="1" w:styleId="title2">
    <w:name w:val="title2"/>
    <w:basedOn w:val="a"/>
    <w:rsid w:val="00002D39"/>
    <w:pPr>
      <w:spacing w:after="105"/>
    </w:pPr>
  </w:style>
  <w:style w:type="paragraph" w:customStyle="1" w:styleId="short">
    <w:name w:val="short"/>
    <w:basedOn w:val="a"/>
    <w:rsid w:val="00002D39"/>
    <w:pPr>
      <w:spacing w:after="480"/>
    </w:pPr>
  </w:style>
  <w:style w:type="paragraph" w:customStyle="1" w:styleId="cit-date">
    <w:name w:val="cit-date"/>
    <w:basedOn w:val="a"/>
    <w:rsid w:val="00002D39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rsid w:val="00002D39"/>
    <w:pPr>
      <w:spacing w:after="90"/>
    </w:pPr>
    <w:rPr>
      <w:color w:val="8C8C8C"/>
    </w:rPr>
  </w:style>
  <w:style w:type="paragraph" w:customStyle="1" w:styleId="file">
    <w:name w:val="file"/>
    <w:basedOn w:val="a"/>
    <w:rsid w:val="00002D39"/>
    <w:pPr>
      <w:spacing w:after="240"/>
    </w:pPr>
  </w:style>
  <w:style w:type="paragraph" w:customStyle="1" w:styleId="xls">
    <w:name w:val="xls"/>
    <w:basedOn w:val="a"/>
    <w:rsid w:val="00002D39"/>
    <w:pPr>
      <w:spacing w:after="240"/>
    </w:pPr>
  </w:style>
  <w:style w:type="paragraph" w:customStyle="1" w:styleId="doc">
    <w:name w:val="doc"/>
    <w:basedOn w:val="a"/>
    <w:rsid w:val="00002D39"/>
    <w:pPr>
      <w:spacing w:after="240"/>
    </w:pPr>
  </w:style>
  <w:style w:type="paragraph" w:customStyle="1" w:styleId="pdf">
    <w:name w:val="pdf"/>
    <w:basedOn w:val="a"/>
    <w:rsid w:val="00002D39"/>
    <w:pPr>
      <w:spacing w:after="240"/>
    </w:pPr>
  </w:style>
  <w:style w:type="paragraph" w:customStyle="1" w:styleId="zip">
    <w:name w:val="zip"/>
    <w:basedOn w:val="a"/>
    <w:rsid w:val="00002D39"/>
    <w:pPr>
      <w:spacing w:after="240"/>
    </w:pPr>
  </w:style>
  <w:style w:type="paragraph" w:customStyle="1" w:styleId="rar">
    <w:name w:val="rar"/>
    <w:basedOn w:val="a"/>
    <w:rsid w:val="00002D39"/>
    <w:pPr>
      <w:spacing w:after="240"/>
    </w:pPr>
  </w:style>
  <w:style w:type="paragraph" w:customStyle="1" w:styleId="any">
    <w:name w:val="any"/>
    <w:basedOn w:val="a"/>
    <w:rsid w:val="00002D39"/>
    <w:pPr>
      <w:spacing w:after="240"/>
    </w:pPr>
  </w:style>
  <w:style w:type="paragraph" w:customStyle="1" w:styleId="desc">
    <w:name w:val="desc"/>
    <w:basedOn w:val="a"/>
    <w:rsid w:val="00002D39"/>
    <w:pPr>
      <w:spacing w:after="240"/>
    </w:pPr>
  </w:style>
  <w:style w:type="paragraph" w:customStyle="1" w:styleId="cit">
    <w:name w:val="cit"/>
    <w:basedOn w:val="a"/>
    <w:rsid w:val="00002D39"/>
    <w:pPr>
      <w:spacing w:after="240"/>
    </w:pPr>
  </w:style>
  <w:style w:type="paragraph" w:customStyle="1" w:styleId="nobr">
    <w:name w:val="nobr"/>
    <w:basedOn w:val="a"/>
    <w:rsid w:val="00002D39"/>
    <w:pPr>
      <w:spacing w:after="240"/>
    </w:pPr>
  </w:style>
  <w:style w:type="character" w:customStyle="1" w:styleId="select">
    <w:name w:val="select"/>
    <w:basedOn w:val="a0"/>
    <w:rsid w:val="00002D39"/>
  </w:style>
  <w:style w:type="paragraph" w:customStyle="1" w:styleId="file1">
    <w:name w:val="file1"/>
    <w:basedOn w:val="a"/>
    <w:rsid w:val="00002D39"/>
    <w:pPr>
      <w:spacing w:after="240"/>
    </w:pPr>
  </w:style>
  <w:style w:type="paragraph" w:customStyle="1" w:styleId="xls1">
    <w:name w:val="xls1"/>
    <w:basedOn w:val="a"/>
    <w:rsid w:val="00002D39"/>
    <w:pPr>
      <w:spacing w:after="240"/>
    </w:pPr>
  </w:style>
  <w:style w:type="paragraph" w:customStyle="1" w:styleId="doc1">
    <w:name w:val="doc1"/>
    <w:basedOn w:val="a"/>
    <w:rsid w:val="00002D39"/>
    <w:pPr>
      <w:spacing w:after="240"/>
    </w:pPr>
  </w:style>
  <w:style w:type="paragraph" w:customStyle="1" w:styleId="pdf1">
    <w:name w:val="pdf1"/>
    <w:basedOn w:val="a"/>
    <w:rsid w:val="00002D39"/>
    <w:pPr>
      <w:spacing w:after="240"/>
    </w:pPr>
  </w:style>
  <w:style w:type="paragraph" w:customStyle="1" w:styleId="zip1">
    <w:name w:val="zip1"/>
    <w:basedOn w:val="a"/>
    <w:rsid w:val="00002D39"/>
    <w:pPr>
      <w:spacing w:after="240"/>
    </w:pPr>
  </w:style>
  <w:style w:type="paragraph" w:customStyle="1" w:styleId="rar1">
    <w:name w:val="rar1"/>
    <w:basedOn w:val="a"/>
    <w:rsid w:val="00002D39"/>
    <w:pPr>
      <w:spacing w:after="240"/>
    </w:pPr>
  </w:style>
  <w:style w:type="paragraph" w:customStyle="1" w:styleId="any1">
    <w:name w:val="any1"/>
    <w:basedOn w:val="a"/>
    <w:rsid w:val="00002D39"/>
    <w:pPr>
      <w:spacing w:after="240"/>
    </w:pPr>
  </w:style>
  <w:style w:type="character" w:customStyle="1" w:styleId="select1">
    <w:name w:val="select1"/>
    <w:basedOn w:val="a0"/>
    <w:rsid w:val="00002D39"/>
    <w:rPr>
      <w:color w:val="5B5B5B"/>
      <w:shd w:val="clear" w:color="auto" w:fill="E1E1E1"/>
    </w:rPr>
  </w:style>
  <w:style w:type="paragraph" w:customStyle="1" w:styleId="cit-date1">
    <w:name w:val="cit-date1"/>
    <w:basedOn w:val="a"/>
    <w:rsid w:val="00002D39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sid w:val="00002D39"/>
    <w:rPr>
      <w:color w:val="FFF500"/>
      <w:sz w:val="36"/>
      <w:szCs w:val="36"/>
    </w:rPr>
  </w:style>
  <w:style w:type="paragraph" w:customStyle="1" w:styleId="cit-date2">
    <w:name w:val="cit-date2"/>
    <w:basedOn w:val="a"/>
    <w:rsid w:val="00002D39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rsid w:val="00002D39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rsid w:val="00002D39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sid w:val="00002D39"/>
    <w:rPr>
      <w:sz w:val="26"/>
      <w:szCs w:val="26"/>
    </w:rPr>
  </w:style>
  <w:style w:type="paragraph" w:customStyle="1" w:styleId="title3">
    <w:name w:val="title3"/>
    <w:basedOn w:val="a"/>
    <w:rsid w:val="00002D39"/>
    <w:pPr>
      <w:spacing w:after="270"/>
    </w:pPr>
    <w:rPr>
      <w:sz w:val="22"/>
      <w:szCs w:val="22"/>
    </w:rPr>
  </w:style>
  <w:style w:type="paragraph" w:styleId="a6">
    <w:name w:val="Title"/>
    <w:basedOn w:val="a"/>
    <w:link w:val="a7"/>
    <w:uiPriority w:val="10"/>
    <w:qFormat/>
    <w:rsid w:val="00002D39"/>
    <w:pPr>
      <w:spacing w:after="240"/>
    </w:pPr>
  </w:style>
  <w:style w:type="character" w:customStyle="1" w:styleId="a7">
    <w:name w:val="Название Знак"/>
    <w:basedOn w:val="a0"/>
    <w:link w:val="a6"/>
    <w:uiPriority w:val="10"/>
    <w:rsid w:val="00002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002D39"/>
    <w:pPr>
      <w:spacing w:after="24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2D39"/>
    <w:rPr>
      <w:rFonts w:eastAsiaTheme="minorEastAsia"/>
      <w:sz w:val="24"/>
      <w:szCs w:val="24"/>
    </w:rPr>
  </w:style>
  <w:style w:type="paragraph" w:styleId="aa">
    <w:name w:val="Block Text"/>
    <w:basedOn w:val="a"/>
    <w:uiPriority w:val="99"/>
    <w:unhideWhenUsed/>
    <w:rsid w:val="00002D39"/>
    <w:pPr>
      <w:spacing w:after="240"/>
    </w:pPr>
  </w:style>
  <w:style w:type="paragraph" w:styleId="ab">
    <w:name w:val="Balloon Text"/>
    <w:basedOn w:val="a"/>
    <w:link w:val="ac"/>
    <w:uiPriority w:val="99"/>
    <w:semiHidden/>
    <w:unhideWhenUsed/>
    <w:rsid w:val="00A52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B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4.rospotrebnadzor.ru/s/24/storage/Kleshi_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24.rospotrebnadzor.ru/s/24/storage/Kleshi_4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4.rospotrebnadzor.ru/s/24/storage/Kleshi_3_1.jpg" TargetMode="External"/><Relationship Id="rId5" Type="http://schemas.openxmlformats.org/officeDocument/2006/relationships/image" Target="http://24.rospotrebnadzor.ru/s/24/storage/Kleshi_2_1.jpg" TargetMode="External"/><Relationship Id="rId10" Type="http://schemas.openxmlformats.org/officeDocument/2006/relationships/theme" Target="theme/theme1.xml"/><Relationship Id="rId4" Type="http://schemas.openxmlformats.org/officeDocument/2006/relationships/image" Target="http://24.rospotrebnadzor.ru/s/24/storage/Kleshi_1_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5646</Characters>
  <Application>Microsoft Office Word</Application>
  <DocSecurity>0</DocSecurity>
  <Lines>47</Lines>
  <Paragraphs>13</Paragraphs>
  <ScaleCrop>false</ScaleCrop>
  <Company>Microsoft</Company>
  <LinksUpToDate>false</LinksUpToDate>
  <CharactersWithSpaces>6623</CharactersWithSpaces>
  <SharedDoc>false</SharedDoc>
  <HyperlinkBase>http://24.rospotrebnadzor.ru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населения: "Клещевой вирусный энцефалит и меры его профилактики"</dc:title>
  <dc:creator>007</dc:creator>
  <cp:lastModifiedBy>007</cp:lastModifiedBy>
  <cp:revision>4</cp:revision>
  <dcterms:created xsi:type="dcterms:W3CDTF">2019-05-27T04:15:00Z</dcterms:created>
  <dcterms:modified xsi:type="dcterms:W3CDTF">2019-05-27T04:16:00Z</dcterms:modified>
</cp:coreProperties>
</file>